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B2E4" w14:textId="500ADCD0" w:rsidR="00F12C76" w:rsidRDefault="00CB3940" w:rsidP="006C0B7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</w:pPr>
      <w:r w:rsidRPr="00CB3940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СС 9. </w:t>
      </w:r>
      <w:r w:rsidR="0087543F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="00E001B3" w:rsidRPr="00E001B3">
        <w:rPr>
          <w:rFonts w:eastAsiaTheme="minorEastAsia"/>
          <w:sz w:val="20"/>
          <w:szCs w:val="20"/>
          <w:lang w:val="kk-KZ" w:eastAsia="ru-RU"/>
        </w:rPr>
        <w:t xml:space="preserve"> </w:t>
      </w:r>
      <w:r w:rsidR="00E001B3" w:rsidRPr="00E001B3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Кадрлық саясаттағы ақпараттық технологияла</w:t>
      </w:r>
    </w:p>
    <w:p w14:paraId="4BC5EA95" w14:textId="02C539DD" w:rsidR="00580D29" w:rsidRDefault="00580D29" w:rsidP="00580D29">
      <w:pPr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</w:pPr>
    </w:p>
    <w:p w14:paraId="22D28D46" w14:textId="77777777" w:rsidR="00580D29" w:rsidRDefault="00580D29" w:rsidP="00580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Әдебиеттер:</w:t>
      </w:r>
    </w:p>
    <w:p w14:paraId="02828509" w14:textId="77777777" w:rsidR="00580D29" w:rsidRDefault="00580D29" w:rsidP="00580D29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64364C23" w14:textId="77777777" w:rsidR="00580D29" w:rsidRDefault="00580D29" w:rsidP="00580D29">
      <w:pPr>
        <w:pStyle w:val="ab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Қасым-Жомарт Тоқаев 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Жаңа  Қазақстан жаңару мен жаңғыру жолы -Нұр-Сұлтан, 2022 ж. 16 наурыз</w:t>
      </w:r>
    </w:p>
    <w:p w14:paraId="1213B875" w14:textId="77777777" w:rsidR="00580D29" w:rsidRDefault="00580D29" w:rsidP="00580D29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19980D8A" w14:textId="77777777" w:rsidR="00580D29" w:rsidRDefault="00580D29" w:rsidP="00580D29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r>
        <w:fldChar w:fldCharType="begin"/>
      </w:r>
      <w:r>
        <w:instrText xml:space="preserve"> HYPERLINK "http://www.adilet.zan.kz/" </w:instrText>
      </w:r>
      <w:r>
        <w:fldChar w:fldCharType="separate"/>
      </w:r>
      <w:r>
        <w:rPr>
          <w:rStyle w:val="af5"/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www.adilet.zan.kz</w:t>
      </w:r>
      <w:r>
        <w:fldChar w:fldCharType="end"/>
      </w:r>
    </w:p>
    <w:p w14:paraId="794C20F9" w14:textId="77777777" w:rsidR="00580D29" w:rsidRDefault="00580D29" w:rsidP="00580D29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eastAsiaTheme="minorEastAsia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7899F959" w14:textId="77777777" w:rsidR="00580D29" w:rsidRDefault="00580D29" w:rsidP="00580D29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45FFC624" w14:textId="77777777" w:rsidR="00580D29" w:rsidRDefault="00580D29" w:rsidP="00580D29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006121D5" w14:textId="77777777" w:rsidR="00580D29" w:rsidRDefault="00580D29" w:rsidP="00580D29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295B982F" w14:textId="77777777" w:rsidR="00580D29" w:rsidRDefault="00580D29" w:rsidP="00580D29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Андруник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А.П.,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Суглобов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А.Е., Руденко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М.Н.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Кадровая безопасность. инновационные технологии управления персоналом — М.: Дашков и Ко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/>
          <w:color w:val="000000"/>
          <w:sz w:val="20"/>
          <w:szCs w:val="20"/>
        </w:rPr>
        <w:t>508 с.</w:t>
      </w:r>
    </w:p>
    <w:p w14:paraId="39EA1892" w14:textId="77777777" w:rsidR="00580D29" w:rsidRDefault="00580D29" w:rsidP="00580D29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Атаманчук Г.В. Теория государственного управления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- М.: Омега-Л, 2011.- 525 с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4BD6491" w14:textId="77777777" w:rsidR="00580D29" w:rsidRDefault="00580D29" w:rsidP="00580D29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Горленко О. А., Ерохин Д. В., Можаева Т. П. Управление персоналом. Учебник для академического бакалавриата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М.: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2019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250 с.</w:t>
      </w:r>
    </w:p>
    <w:p w14:paraId="50C7EC1C" w14:textId="77777777" w:rsidR="00580D29" w:rsidRDefault="00580D29" w:rsidP="00580D29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Духновский С.В., Кадровая безопасность организации -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М.: Юрайт, 2020-245 с.</w:t>
      </w:r>
    </w:p>
    <w:p w14:paraId="20B9DB6B" w14:textId="77777777" w:rsidR="00580D29" w:rsidRDefault="00580D29" w:rsidP="00580D29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15236B45" w14:textId="77777777" w:rsidR="00580D29" w:rsidRDefault="00580D29" w:rsidP="00580D29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Жолдыбалина А.С. Сараптамалық талдау орталықтары: заманауи саясат сардарлары-Нұр-Сұлтан, 2019-248 б</w:t>
      </w:r>
    </w:p>
    <w:p w14:paraId="0AD6EFEA" w14:textId="77777777" w:rsidR="00580D29" w:rsidRDefault="00580D29" w:rsidP="00580D29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Кибанов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А. Я., Ивановская Л. В. Кадровая политика и стратегия управления персоналом 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64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с.</w:t>
      </w:r>
    </w:p>
    <w:p w14:paraId="72BEA02C" w14:textId="77777777" w:rsidR="00580D29" w:rsidRDefault="00580D29" w:rsidP="00580D29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Кузина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И.Г.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>, Панфилова А.О. Социология управления персоналом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160 с.</w:t>
      </w:r>
    </w:p>
    <w:p w14:paraId="1613B2B8" w14:textId="77777777" w:rsidR="00580D29" w:rsidRDefault="00580D29" w:rsidP="00580D29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Нұртазин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М.С. </w:t>
      </w:r>
      <w:proofErr w:type="spellStart"/>
      <w:r>
        <w:rPr>
          <w:rFonts w:ascii="Times New Roman" w:hAnsi="Times New Roman" w:cs="Times New Roman"/>
          <w:sz w:val="20"/>
          <w:szCs w:val="20"/>
        </w:rPr>
        <w:t>Қазақстандағы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жергілікті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басқару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қызмет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жүйелері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оқу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құралы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.-Алматы :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Бастау</w:t>
      </w:r>
      <w:proofErr w:type="spellEnd"/>
      <w:r>
        <w:rPr>
          <w:rFonts w:ascii="Times New Roman" w:hAnsi="Times New Roman" w:cs="Times New Roman"/>
          <w:sz w:val="20"/>
          <w:szCs w:val="20"/>
        </w:rPr>
        <w:t>, 201</w:t>
      </w:r>
      <w:r>
        <w:rPr>
          <w:rFonts w:ascii="Times New Roman" w:hAnsi="Times New Roman" w:cs="Times New Roman"/>
          <w:sz w:val="20"/>
          <w:szCs w:val="20"/>
          <w:lang w:val="kk-KZ"/>
        </w:rPr>
        <w:t>8</w:t>
      </w:r>
      <w:r>
        <w:rPr>
          <w:rFonts w:ascii="Times New Roman" w:hAnsi="Times New Roman" w:cs="Times New Roman"/>
          <w:sz w:val="20"/>
          <w:szCs w:val="20"/>
        </w:rPr>
        <w:t>.-256 б.</w:t>
      </w:r>
    </w:p>
    <w:p w14:paraId="0CBC04B4" w14:textId="77777777" w:rsidR="00580D29" w:rsidRDefault="00580D29" w:rsidP="00580D29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Одегов Ю.Г., Кармашов С.А., Лабаджян М.Г. Кадровая политика и кадровое планирование --М.: Юрайт, 2020-202 с.</w:t>
      </w:r>
    </w:p>
    <w:p w14:paraId="240D2849" w14:textId="77777777" w:rsidR="00580D29" w:rsidRDefault="00580D29" w:rsidP="00580D29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Охотский Е.В. Государственная служба -М.: Юрайт, 2020-340 с.</w:t>
      </w:r>
    </w:p>
    <w:p w14:paraId="27CF4985" w14:textId="77777777" w:rsidR="00580D29" w:rsidRDefault="00580D29" w:rsidP="00580D29">
      <w:pPr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39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Сансызбаева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Г.Н.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Мухтарова К.С., </w:t>
      </w:r>
      <w:proofErr w:type="spellStart"/>
      <w:r>
        <w:rPr>
          <w:rFonts w:ascii="Times New Roman" w:hAnsi="Times New Roman" w:cs="Times New Roman"/>
          <w:sz w:val="20"/>
          <w:szCs w:val="20"/>
        </w:rPr>
        <w:t>Аширбекова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Л.Ж. Теория государственного управления. – Алматы: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Қазақ университеті, 2019. – 317 с.</w:t>
      </w:r>
    </w:p>
    <w:p w14:paraId="5644345A" w14:textId="77777777" w:rsidR="00580D29" w:rsidRDefault="00580D29" w:rsidP="00580D29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20.</w:t>
      </w:r>
      <w:r>
        <w:rPr>
          <w:rFonts w:ascii="Times New Roman" w:hAnsi="Times New Roman" w:cs="Times New Roman"/>
          <w:sz w:val="20"/>
          <w:szCs w:val="20"/>
        </w:rPr>
        <w:t xml:space="preserve">Уваров В.Н. </w:t>
      </w:r>
      <w:proofErr w:type="spellStart"/>
      <w:r>
        <w:rPr>
          <w:rFonts w:ascii="Times New Roman" w:hAnsi="Times New Roman" w:cs="Times New Roman"/>
          <w:sz w:val="20"/>
          <w:szCs w:val="20"/>
        </w:rPr>
        <w:t>Государственнаяслужба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управление – Петропавловск: Сев.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Каз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юрид. Академия, </w:t>
      </w:r>
      <w:proofErr w:type="gramStart"/>
      <w:r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  <w:lang w:val="kk-KZ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– 416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с.</w:t>
      </w:r>
    </w:p>
    <w:p w14:paraId="11995403" w14:textId="77777777" w:rsidR="00580D29" w:rsidRDefault="00580D29" w:rsidP="00580D29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4238BF79" w14:textId="77777777" w:rsidR="00580D29" w:rsidRDefault="00580D29" w:rsidP="00580D29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Ғаламтор ресурстары:</w:t>
      </w:r>
    </w:p>
    <w:p w14:paraId="16164A45" w14:textId="77777777" w:rsidR="00580D29" w:rsidRDefault="00580D29" w:rsidP="00580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1.</w:t>
      </w:r>
      <w:r>
        <w:rPr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https://www.kaznu.kz </w:t>
      </w:r>
    </w:p>
    <w:p w14:paraId="702BED37" w14:textId="77777777" w:rsidR="00580D29" w:rsidRDefault="00580D29" w:rsidP="00580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2. https://adilet.zan.kz › kaz</w:t>
      </w:r>
    </w:p>
    <w:p w14:paraId="60384101" w14:textId="77777777" w:rsidR="00580D29" w:rsidRDefault="00580D29" w:rsidP="00580D2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3.</w:t>
      </w:r>
      <w:r>
        <w:rPr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https://egemen.kz</w:t>
      </w:r>
    </w:p>
    <w:p w14:paraId="63497DB1" w14:textId="77777777" w:rsidR="00580D29" w:rsidRPr="00580D29" w:rsidRDefault="00580D29" w:rsidP="00580D29">
      <w:pPr>
        <w:ind w:firstLine="708"/>
        <w:rPr>
          <w:rFonts w:ascii="Times New Roman" w:hAnsi="Times New Roman" w:cs="Times New Roman"/>
          <w:sz w:val="32"/>
          <w:szCs w:val="32"/>
        </w:rPr>
      </w:pPr>
    </w:p>
    <w:sectPr w:rsidR="00580D29" w:rsidRPr="00580D2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40521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37D"/>
    <w:rsid w:val="00580D29"/>
    <w:rsid w:val="006C0B77"/>
    <w:rsid w:val="006F1C33"/>
    <w:rsid w:val="008242FF"/>
    <w:rsid w:val="00870751"/>
    <w:rsid w:val="0087543F"/>
    <w:rsid w:val="00922C48"/>
    <w:rsid w:val="00A2337D"/>
    <w:rsid w:val="00B915B7"/>
    <w:rsid w:val="00CB3940"/>
    <w:rsid w:val="00E001B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0266F"/>
  <w15:chartTrackingRefBased/>
  <w15:docId w15:val="{18E141C3-9346-42D3-9318-1202074F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580D29"/>
  </w:style>
  <w:style w:type="character" w:styleId="af5">
    <w:name w:val="Hyperlink"/>
    <w:basedOn w:val="a0"/>
    <w:uiPriority w:val="99"/>
    <w:semiHidden/>
    <w:unhideWhenUsed/>
    <w:rsid w:val="00580D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8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5</cp:revision>
  <dcterms:created xsi:type="dcterms:W3CDTF">2022-06-25T18:00:00Z</dcterms:created>
  <dcterms:modified xsi:type="dcterms:W3CDTF">2022-06-26T03:16:00Z</dcterms:modified>
</cp:coreProperties>
</file>